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9D" w:rsidRPr="002B708E" w:rsidRDefault="00DE0A65" w:rsidP="009072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9.65pt;margin-top:-36.55pt;width:79.05pt;height:36.4pt;z-index:251660288;mso-width-relative:margin;mso-height-relative:margin" strokecolor="white [3212]">
            <v:textbox>
              <w:txbxContent>
                <w:p w:rsidR="002B708E" w:rsidRPr="002B708E" w:rsidRDefault="002B708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B708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附件1</w:t>
                  </w:r>
                </w:p>
              </w:txbxContent>
            </v:textbox>
          </v:shape>
        </w:pict>
      </w:r>
      <w:r w:rsidR="00907261" w:rsidRPr="002B708E">
        <w:rPr>
          <w:rFonts w:ascii="標楷體" w:eastAsia="標楷體" w:hAnsi="標楷體" w:hint="eastAsia"/>
          <w:b/>
          <w:sz w:val="32"/>
          <w:szCs w:val="32"/>
        </w:rPr>
        <w:t>104年上半年新聞媒體業違反</w:t>
      </w:r>
      <w:r w:rsidR="002B708E" w:rsidRPr="002B708E">
        <w:rPr>
          <w:rFonts w:ascii="標楷體" w:eastAsia="標楷體" w:hAnsi="標楷體" w:hint="eastAsia"/>
          <w:b/>
          <w:sz w:val="32"/>
          <w:szCs w:val="32"/>
        </w:rPr>
        <w:t>規定</w:t>
      </w:r>
      <w:r w:rsidR="00907261" w:rsidRPr="002B708E">
        <w:rPr>
          <w:rFonts w:ascii="標楷體" w:eastAsia="標楷體" w:hAnsi="標楷體" w:hint="eastAsia"/>
          <w:b/>
          <w:sz w:val="32"/>
          <w:szCs w:val="32"/>
        </w:rPr>
        <w:t>情形一覽表</w:t>
      </w:r>
    </w:p>
    <w:tbl>
      <w:tblPr>
        <w:tblStyle w:val="a3"/>
        <w:tblW w:w="0" w:type="auto"/>
        <w:tblLook w:val="04A0"/>
      </w:tblPr>
      <w:tblGrid>
        <w:gridCol w:w="1951"/>
        <w:gridCol w:w="4253"/>
        <w:gridCol w:w="2158"/>
      </w:tblGrid>
      <w:tr w:rsidR="00907261" w:rsidRPr="00B62F29" w:rsidTr="00B62F29">
        <w:tc>
          <w:tcPr>
            <w:tcW w:w="1951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違反法令</w:t>
            </w: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違反法條內容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違反家次</w:t>
            </w:r>
          </w:p>
        </w:tc>
      </w:tr>
      <w:tr w:rsidR="00907261" w:rsidRPr="00B62F29" w:rsidTr="00B62F29">
        <w:tc>
          <w:tcPr>
            <w:tcW w:w="1951" w:type="dxa"/>
            <w:vMerge w:val="restart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勞動基準法</w:t>
            </w: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第030條5項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未依法置備出勤紀錄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第024條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未依法發給加班費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第083條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未依法舉辦勞資會議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第032條1項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未依法定程序延長工作時間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第032條2項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延長工時超過法定上限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第049條1項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使女工於午後十時至翌晨六時之時間內工作。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第036條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每七天未有一天例假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第039條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休假日工作工資未加倍發給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第022條2項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工資未全額直接給付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第049條5項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妊娠或哺乳期間之女工，於午後十時至翌晨六時之時間內工作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第030條1項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正常工作時間超過法定上限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第037條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紀念日、勞動節日及其他由中央主管機關規定應放假之日未給予休假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第030條2項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調整分配之正常工時超過法定上限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第009條1項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繼續性工作以定期契約為之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907261" w:rsidRPr="00B62F29" w:rsidTr="00B62F29">
        <w:tc>
          <w:tcPr>
            <w:tcW w:w="1951" w:type="dxa"/>
            <w:vMerge w:val="restart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勞動檢查法</w:t>
            </w: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第032條1項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未依規定公告申訴事項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B62F29">
              <w:rPr>
                <w:rFonts w:hint="eastAsia"/>
                <w:szCs w:val="24"/>
              </w:rPr>
              <w:t>1</w:t>
            </w:r>
          </w:p>
        </w:tc>
      </w:tr>
      <w:tr w:rsidR="00907261" w:rsidRPr="00B62F29" w:rsidTr="00B62F29">
        <w:tc>
          <w:tcPr>
            <w:tcW w:w="1951" w:type="dxa"/>
            <w:vMerge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第015條2項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拒絕、規避或妨礙檢查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B62F29">
              <w:rPr>
                <w:rFonts w:hint="eastAsia"/>
                <w:szCs w:val="24"/>
              </w:rPr>
              <w:t>1</w:t>
            </w:r>
          </w:p>
        </w:tc>
      </w:tr>
      <w:tr w:rsidR="00907261" w:rsidRPr="00B62F29" w:rsidTr="00B62F29">
        <w:tc>
          <w:tcPr>
            <w:tcW w:w="1951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職工福利金條例</w:t>
            </w:r>
          </w:p>
        </w:tc>
        <w:tc>
          <w:tcPr>
            <w:tcW w:w="4253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第002條</w:t>
            </w:r>
          </w:p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未依規定提撥職工福利金</w:t>
            </w:r>
          </w:p>
        </w:tc>
        <w:tc>
          <w:tcPr>
            <w:tcW w:w="2158" w:type="dxa"/>
            <w:vAlign w:val="center"/>
          </w:tcPr>
          <w:p w:rsidR="00907261" w:rsidRPr="00B62F29" w:rsidRDefault="00907261" w:rsidP="00B62F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F2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</w:tbl>
    <w:p w:rsidR="00907261" w:rsidRPr="002B708E" w:rsidRDefault="00DE0A65" w:rsidP="00907261">
      <w:pPr>
        <w:jc w:val="center"/>
        <w:rPr>
          <w:b/>
          <w:sz w:val="32"/>
          <w:szCs w:val="32"/>
        </w:rPr>
      </w:pPr>
      <w:r w:rsidRPr="00DE0A65"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 id="_x0000_s1027" type="#_x0000_t202" style="position:absolute;left:0;text-align:left;margin-left:-79.7pt;margin-top:-39.35pt;width:79.05pt;height:36.4pt;z-index:251661312;mso-position-horizontal-relative:text;mso-position-vertical-relative:text;mso-width-relative:margin;mso-height-relative:margin" strokecolor="white [3212]">
            <v:textbox>
              <w:txbxContent>
                <w:p w:rsidR="002B708E" w:rsidRPr="002B708E" w:rsidRDefault="002B708E" w:rsidP="002B708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B708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907261" w:rsidRPr="002B708E">
        <w:rPr>
          <w:rFonts w:ascii="標楷體" w:eastAsia="標楷體" w:hAnsi="標楷體" w:hint="eastAsia"/>
          <w:b/>
          <w:sz w:val="32"/>
          <w:szCs w:val="32"/>
        </w:rPr>
        <w:t>104年上半年新聞媒體業處分情形一覽表</w:t>
      </w:r>
    </w:p>
    <w:tbl>
      <w:tblPr>
        <w:tblStyle w:val="a3"/>
        <w:tblW w:w="0" w:type="auto"/>
        <w:tblLook w:val="04A0"/>
      </w:tblPr>
      <w:tblGrid>
        <w:gridCol w:w="2146"/>
        <w:gridCol w:w="2146"/>
        <w:gridCol w:w="2147"/>
        <w:gridCol w:w="2083"/>
      </w:tblGrid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違反法令項次</w:t>
            </w:r>
          </w:p>
        </w:tc>
        <w:tc>
          <w:tcPr>
            <w:tcW w:w="2083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罰鍰金額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E16E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香港商蘋果日報出版發展有限公司台灣分公司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083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102萬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中天電視股份有限公司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083" w:type="dxa"/>
            <w:vAlign w:val="center"/>
          </w:tcPr>
          <w:p w:rsidR="003D30E2" w:rsidRPr="002B708E" w:rsidRDefault="003D30E2" w:rsidP="003D30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遠見天下文化出版股份有限公司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自由時報企業股份有限公司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財團法人中央通訊社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083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95萬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工商財經數位股份有限公司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財團法人原住民族文化事業基金會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民間全民電視股份有限公司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財團法人慈濟傳播人文志業基金會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34萬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臺灣電視事業股份有限公司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32萬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財團法人中央廣播電台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八大電視股份有限公司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陽明山有線電視股份有限公司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中國時報文化事業股份有限公司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34萬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天下雜誌股份有限公司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34萬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財團法人國語日報社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中華電視股份有限公司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青年日報社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36萬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中國廣播股份有限</w:t>
            </w:r>
            <w:r w:rsidRPr="002B708E">
              <w:rPr>
                <w:rFonts w:ascii="標楷體" w:eastAsia="標楷體" w:hAnsi="標楷體" w:hint="eastAsia"/>
                <w:szCs w:val="24"/>
              </w:rPr>
              <w:lastRenderedPageBreak/>
              <w:t>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lastRenderedPageBreak/>
              <w:t>4</w:t>
            </w:r>
          </w:p>
        </w:tc>
        <w:tc>
          <w:tcPr>
            <w:tcW w:w="2083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45萬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lastRenderedPageBreak/>
              <w:t>20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三立電視股份有限公司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時報周刊股份有限公司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亞洲廣播股份有限公司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6萬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聯維有線電視股份有限公司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大漢之音調頻廣播電臺股份有限公司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台灣醒報股份有限公司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大椽股份有限公司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環宇廣播事業股份有限公司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賴四洋（即公論新聞報社）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聯合報股份有限公司(經濟日報工服部南區小組)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大屯有線電視股份有限公司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竹科廣播股份有限公司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2萬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臺灣中華日報社股份有限公司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4064D3" w:rsidRPr="002B708E" w:rsidRDefault="003D30E2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4064D3" w:rsidRPr="002B708E" w:rsidTr="004064D3"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2146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雲嘉廣播股份有限公司</w:t>
            </w:r>
          </w:p>
        </w:tc>
        <w:tc>
          <w:tcPr>
            <w:tcW w:w="2147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708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4064D3" w:rsidRPr="002B708E" w:rsidRDefault="004064D3" w:rsidP="004064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07261" w:rsidRPr="002B708E" w:rsidRDefault="00E95E02" w:rsidP="003D30E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註:</w:t>
      </w:r>
      <w:r w:rsidR="003D30E2" w:rsidRPr="002B708E">
        <w:rPr>
          <w:rFonts w:ascii="標楷體" w:eastAsia="標楷體" w:hAnsi="標楷體" w:hint="eastAsia"/>
          <w:b/>
        </w:rPr>
        <w:t>無裁罰金額者代表處理中或提出行政救濟程序中。</w:t>
      </w:r>
    </w:p>
    <w:sectPr w:rsidR="00907261" w:rsidRPr="002B708E" w:rsidSect="00181080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D2" w:rsidRDefault="006378D2" w:rsidP="00E16E0D">
      <w:r>
        <w:separator/>
      </w:r>
    </w:p>
  </w:endnote>
  <w:endnote w:type="continuationSeparator" w:id="1">
    <w:p w:rsidR="006378D2" w:rsidRDefault="006378D2" w:rsidP="00E1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D2" w:rsidRDefault="006378D2" w:rsidP="00E16E0D">
      <w:r>
        <w:separator/>
      </w:r>
    </w:p>
  </w:footnote>
  <w:footnote w:type="continuationSeparator" w:id="1">
    <w:p w:rsidR="006378D2" w:rsidRDefault="006378D2" w:rsidP="00E16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261"/>
    <w:rsid w:val="00181080"/>
    <w:rsid w:val="002B708E"/>
    <w:rsid w:val="002C3F92"/>
    <w:rsid w:val="003D30E2"/>
    <w:rsid w:val="004064D3"/>
    <w:rsid w:val="00450C26"/>
    <w:rsid w:val="004D3DE4"/>
    <w:rsid w:val="006378D2"/>
    <w:rsid w:val="00660E26"/>
    <w:rsid w:val="006F7940"/>
    <w:rsid w:val="007661A1"/>
    <w:rsid w:val="00827EC0"/>
    <w:rsid w:val="00837E06"/>
    <w:rsid w:val="008A5FA1"/>
    <w:rsid w:val="008E09D7"/>
    <w:rsid w:val="00907261"/>
    <w:rsid w:val="009F323B"/>
    <w:rsid w:val="00B62F29"/>
    <w:rsid w:val="00B9205F"/>
    <w:rsid w:val="00C01C01"/>
    <w:rsid w:val="00C46F40"/>
    <w:rsid w:val="00DE0A65"/>
    <w:rsid w:val="00DE4FC1"/>
    <w:rsid w:val="00E16E0D"/>
    <w:rsid w:val="00E95E02"/>
    <w:rsid w:val="00EB62E6"/>
    <w:rsid w:val="00F5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6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6E0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16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6E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7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newswang</cp:lastModifiedBy>
  <cp:revision>2</cp:revision>
  <cp:lastPrinted>2015-07-01T11:45:00Z</cp:lastPrinted>
  <dcterms:created xsi:type="dcterms:W3CDTF">2015-07-17T07:40:00Z</dcterms:created>
  <dcterms:modified xsi:type="dcterms:W3CDTF">2015-07-17T07:40:00Z</dcterms:modified>
</cp:coreProperties>
</file>